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E0256" w14:textId="6713BC2F" w:rsidR="008D421C" w:rsidRPr="00F02A15" w:rsidRDefault="007E5A04" w:rsidP="00F02A15">
      <w:pPr>
        <w:rPr>
          <w:rFonts w:ascii="微软雅黑" w:eastAsia="微软雅黑" w:hAnsi="微软雅黑"/>
          <w:b/>
          <w:bCs/>
          <w:sz w:val="48"/>
          <w:szCs w:val="52"/>
        </w:rPr>
      </w:pPr>
      <w:bookmarkStart w:id="0" w:name="_Hlk145594671"/>
      <w:bookmarkEnd w:id="0"/>
      <w:r w:rsidRPr="004A1415">
        <w:rPr>
          <w:rFonts w:ascii="微软雅黑" w:eastAsia="微软雅黑" w:hAnsi="微软雅黑"/>
          <w:b/>
          <w:bCs/>
          <w:sz w:val="28"/>
          <w:szCs w:val="32"/>
        </w:rPr>
        <w:t>【公益宝贝</w:t>
      </w:r>
      <w:r w:rsidR="00F02A15">
        <w:rPr>
          <w:rFonts w:ascii="微软雅黑" w:eastAsia="微软雅黑" w:hAnsi="微软雅黑" w:hint="eastAsia"/>
          <w:b/>
          <w:bCs/>
          <w:sz w:val="28"/>
          <w:szCs w:val="32"/>
        </w:rPr>
        <w:t>(</w:t>
      </w:r>
      <w:r w:rsidR="00F02A15">
        <w:rPr>
          <w:rFonts w:ascii="微软雅黑" w:eastAsia="微软雅黑" w:hAnsi="微软雅黑"/>
          <w:b/>
          <w:bCs/>
          <w:sz w:val="28"/>
          <w:szCs w:val="32"/>
        </w:rPr>
        <w:t>95)</w:t>
      </w:r>
      <w:r w:rsidRPr="004A1415">
        <w:rPr>
          <w:rFonts w:ascii="微软雅黑" w:eastAsia="微软雅黑" w:hAnsi="微软雅黑"/>
          <w:b/>
          <w:bCs/>
          <w:sz w:val="28"/>
          <w:szCs w:val="32"/>
        </w:rPr>
        <w:t>】</w:t>
      </w:r>
      <w:r w:rsidR="009A544E">
        <w:rPr>
          <w:rFonts w:ascii="微软雅黑" w:eastAsia="微软雅黑" w:hAnsi="微软雅黑" w:hint="eastAsia"/>
          <w:b/>
          <w:bCs/>
          <w:sz w:val="28"/>
          <w:szCs w:val="32"/>
        </w:rPr>
        <w:t>任鸟飞民间守护行动</w:t>
      </w:r>
      <w:r w:rsidRPr="004A1415">
        <w:rPr>
          <w:rFonts w:ascii="微软雅黑" w:eastAsia="微软雅黑" w:hAnsi="微软雅黑"/>
          <w:b/>
          <w:bCs/>
          <w:sz w:val="28"/>
          <w:szCs w:val="32"/>
        </w:rPr>
        <w:t>月度反馈 2023</w:t>
      </w:r>
      <w:r w:rsidR="00F02A15">
        <w:rPr>
          <w:rFonts w:ascii="微软雅黑" w:eastAsia="微软雅黑" w:hAnsi="微软雅黑"/>
          <w:b/>
          <w:bCs/>
          <w:sz w:val="28"/>
          <w:szCs w:val="32"/>
        </w:rPr>
        <w:t>11</w:t>
      </w:r>
    </w:p>
    <w:p w14:paraId="2ACE4432" w14:textId="3F4ABECE" w:rsidR="00F02A15" w:rsidRDefault="00F02A15">
      <w:pPr>
        <w:rPr>
          <w:rFonts w:ascii="微软雅黑" w:eastAsia="微软雅黑" w:hAnsi="微软雅黑"/>
          <w:b/>
          <w:bCs/>
          <w:sz w:val="24"/>
          <w:szCs w:val="28"/>
        </w:rPr>
      </w:pPr>
      <w:r w:rsidRPr="001641A3">
        <w:rPr>
          <w:rFonts w:ascii="微软雅黑" w:eastAsia="微软雅黑" w:hAnsi="微软雅黑" w:hint="eastAsia"/>
          <w:b/>
          <w:bCs/>
          <w:sz w:val="28"/>
          <w:szCs w:val="32"/>
        </w:rPr>
        <w:t>一、项目情况：</w:t>
      </w:r>
    </w:p>
    <w:p w14:paraId="166ED6A0" w14:textId="2C2CC5D1" w:rsidR="00F02A15" w:rsidRPr="001641A3" w:rsidRDefault="003E4B7C">
      <w:pPr>
        <w:rPr>
          <w:rFonts w:ascii="微软雅黑" w:eastAsia="微软雅黑" w:hAnsi="微软雅黑"/>
          <w:sz w:val="28"/>
          <w:szCs w:val="32"/>
        </w:rPr>
      </w:pPr>
      <w:r w:rsidRPr="001641A3">
        <w:rPr>
          <w:rFonts w:ascii="微软雅黑" w:eastAsia="微软雅黑" w:hAnsi="微软雅黑" w:hint="eastAsia"/>
          <w:sz w:val="28"/>
          <w:szCs w:val="32"/>
        </w:rPr>
        <w:t>江苏</w:t>
      </w:r>
      <w:r w:rsidR="00D03D1F" w:rsidRPr="001641A3">
        <w:rPr>
          <w:rFonts w:ascii="微软雅黑" w:eastAsia="微软雅黑" w:hAnsi="微软雅黑" w:hint="eastAsia"/>
          <w:sz w:val="28"/>
          <w:szCs w:val="32"/>
        </w:rPr>
        <w:t>连云港滨海湿地及水鸟保护</w:t>
      </w:r>
    </w:p>
    <w:p w14:paraId="30050CBE" w14:textId="34419D13" w:rsidR="00D03D1F" w:rsidRPr="00840A32" w:rsidRDefault="00D03D1F" w:rsidP="00D03D1F">
      <w:pPr>
        <w:rPr>
          <w:rFonts w:ascii="微软雅黑" w:eastAsia="微软雅黑" w:hAnsi="微软雅黑"/>
          <w:sz w:val="20"/>
          <w:szCs w:val="21"/>
        </w:rPr>
      </w:pPr>
      <w:r w:rsidRPr="00840A32">
        <w:rPr>
          <w:rFonts w:ascii="微软雅黑" w:eastAsia="微软雅黑" w:hAnsi="微软雅黑" w:hint="eastAsia"/>
          <w:sz w:val="20"/>
          <w:szCs w:val="21"/>
        </w:rPr>
        <w:t>位于江苏省东北岸、黄海西侧的连云港滨海湿地，是鸻鹬鸟类在东亚</w:t>
      </w:r>
      <w:r w:rsidRPr="00840A32">
        <w:rPr>
          <w:rFonts w:ascii="微软雅黑" w:eastAsia="微软雅黑" w:hAnsi="微软雅黑"/>
          <w:sz w:val="20"/>
          <w:szCs w:val="21"/>
        </w:rPr>
        <w:t>-澳大利西亚候鸟迁飞路线上重要的能量补给区域。在2008至2018年间，共有43种鸻鹬鸟类在连云港被记录到，其中包括11种“全球受胁”或“近危”物种。连云港有22个鸻鹬物种数量超过EAAF物种总数的</w:t>
      </w:r>
      <w:r w:rsidR="00D3419F">
        <w:rPr>
          <w:rFonts w:ascii="微软雅黑" w:eastAsia="微软雅黑" w:hAnsi="微软雅黑" w:hint="eastAsia"/>
          <w:sz w:val="20"/>
          <w:szCs w:val="21"/>
        </w:rPr>
        <w:t>-</w:t>
      </w:r>
      <w:r w:rsidRPr="00840A32">
        <w:rPr>
          <w:rFonts w:ascii="微软雅黑" w:eastAsia="微软雅黑" w:hAnsi="微软雅黑"/>
          <w:sz w:val="20"/>
          <w:szCs w:val="21"/>
        </w:rPr>
        <w:t>1%，在本迁飞路线上300多个鸻鹬类停歇地中排名第一。</w:t>
      </w:r>
      <w:r w:rsidRPr="00840A32">
        <w:rPr>
          <w:rFonts w:ascii="微软雅黑" w:eastAsia="微软雅黑" w:hAnsi="微软雅黑" w:hint="eastAsia"/>
          <w:sz w:val="20"/>
          <w:szCs w:val="21"/>
        </w:rPr>
        <w:t>例如，在</w:t>
      </w:r>
      <w:r w:rsidRPr="00840A32">
        <w:rPr>
          <w:rFonts w:ascii="微软雅黑" w:eastAsia="微软雅黑" w:hAnsi="微软雅黑"/>
          <w:sz w:val="20"/>
          <w:szCs w:val="21"/>
        </w:rPr>
        <w:t>2019-2021年共3年春季，</w:t>
      </w:r>
      <w:proofErr w:type="gramStart"/>
      <w:r w:rsidRPr="00840A32">
        <w:rPr>
          <w:rFonts w:ascii="微软雅黑" w:eastAsia="微软雅黑" w:hAnsi="微软雅黑"/>
          <w:sz w:val="20"/>
          <w:szCs w:val="21"/>
        </w:rPr>
        <w:t>勺嘴鹬在</w:t>
      </w:r>
      <w:proofErr w:type="gramEnd"/>
      <w:r w:rsidRPr="00840A32">
        <w:rPr>
          <w:rFonts w:ascii="微软雅黑" w:eastAsia="微软雅黑" w:hAnsi="微软雅黑"/>
          <w:sz w:val="20"/>
          <w:szCs w:val="21"/>
        </w:rPr>
        <w:t>中国机构于单日内在连云港临洪-青口河口记录到超过2万只的半蹼鹬，占其全球种群数量的90%以上。连云港秋季的半蹼</w:t>
      </w:r>
      <w:proofErr w:type="gramStart"/>
      <w:r w:rsidRPr="00840A32">
        <w:rPr>
          <w:rFonts w:ascii="微软雅黑" w:eastAsia="微软雅黑" w:hAnsi="微软雅黑"/>
          <w:sz w:val="20"/>
          <w:szCs w:val="21"/>
        </w:rPr>
        <w:t>鹬</w:t>
      </w:r>
      <w:proofErr w:type="gramEnd"/>
      <w:r w:rsidRPr="00840A32">
        <w:rPr>
          <w:rFonts w:ascii="微软雅黑" w:eastAsia="微软雅黑" w:hAnsi="微软雅黑"/>
          <w:sz w:val="20"/>
          <w:szCs w:val="21"/>
        </w:rPr>
        <w:t>数量虽远不及春季，但单日峰值依旧占其全球种群数量的30%（2019年）和28%（2020年）。</w:t>
      </w:r>
      <w:r w:rsidRPr="00840A32">
        <w:rPr>
          <w:rFonts w:ascii="微软雅黑" w:eastAsia="微软雅黑" w:hAnsi="微软雅黑" w:hint="eastAsia"/>
          <w:sz w:val="20"/>
          <w:szCs w:val="21"/>
        </w:rPr>
        <w:t>连云港对濒危鸟种大</w:t>
      </w:r>
      <w:proofErr w:type="gramStart"/>
      <w:r w:rsidRPr="00840A32">
        <w:rPr>
          <w:rFonts w:ascii="微软雅黑" w:eastAsia="微软雅黑" w:hAnsi="微软雅黑" w:hint="eastAsia"/>
          <w:sz w:val="20"/>
          <w:szCs w:val="21"/>
        </w:rPr>
        <w:t>滨鹬和小</w:t>
      </w:r>
      <w:proofErr w:type="gramEnd"/>
      <w:r w:rsidRPr="00840A32">
        <w:rPr>
          <w:rFonts w:ascii="微软雅黑" w:eastAsia="微软雅黑" w:hAnsi="微软雅黑" w:hint="eastAsia"/>
          <w:sz w:val="20"/>
          <w:szCs w:val="21"/>
        </w:rPr>
        <w:t>青脚鹬也尤为重要。我们在</w:t>
      </w:r>
      <w:r w:rsidRPr="00840A32">
        <w:rPr>
          <w:rFonts w:ascii="微软雅黑" w:eastAsia="微软雅黑" w:hAnsi="微软雅黑"/>
          <w:sz w:val="20"/>
          <w:szCs w:val="21"/>
        </w:rPr>
        <w:t>2019年8月记录到14,690只大滨鹬，占其全球种群数量的5%。在2021年的任鸟</w:t>
      </w:r>
      <w:proofErr w:type="gramStart"/>
      <w:r w:rsidRPr="00840A32">
        <w:rPr>
          <w:rFonts w:ascii="微软雅黑" w:eastAsia="微软雅黑" w:hAnsi="微软雅黑"/>
          <w:sz w:val="20"/>
          <w:szCs w:val="21"/>
        </w:rPr>
        <w:t>飞项目</w:t>
      </w:r>
      <w:proofErr w:type="gramEnd"/>
      <w:r w:rsidRPr="00840A32">
        <w:rPr>
          <w:rFonts w:ascii="微软雅黑" w:eastAsia="微软雅黑" w:hAnsi="微软雅黑"/>
          <w:sz w:val="20"/>
          <w:szCs w:val="21"/>
        </w:rPr>
        <w:t>中，我们在连云港记录到2只佩戴卫星跟踪器的小青脚鹬；8月的小青脚鹬单日最高数量记录为167只，占其全球种群数量的8.4%-16.7%，其中还包括若干更换初级飞羽的个体和佩戴卫星跟踪器的个体。</w:t>
      </w:r>
    </w:p>
    <w:p w14:paraId="4CC6ADAA" w14:textId="150E76B2" w:rsidR="00D03D1F" w:rsidRPr="00840A32" w:rsidRDefault="00D03D1F" w:rsidP="00D03D1F">
      <w:pPr>
        <w:rPr>
          <w:rFonts w:ascii="微软雅黑" w:eastAsia="微软雅黑" w:hAnsi="微软雅黑"/>
          <w:sz w:val="20"/>
          <w:szCs w:val="21"/>
        </w:rPr>
      </w:pPr>
      <w:r w:rsidRPr="00840A32">
        <w:rPr>
          <w:rFonts w:ascii="微软雅黑" w:eastAsia="微软雅黑" w:hAnsi="微软雅黑" w:hint="eastAsia"/>
          <w:sz w:val="20"/>
          <w:szCs w:val="21"/>
        </w:rPr>
        <w:t>此外，连云港滩涂湿地中生活着丰富的大型软体动物及小型底栖动物，据</w:t>
      </w:r>
      <w:r w:rsidRPr="00840A32">
        <w:rPr>
          <w:rFonts w:ascii="微软雅黑" w:eastAsia="微软雅黑" w:hAnsi="微软雅黑"/>
          <w:sz w:val="20"/>
          <w:szCs w:val="21"/>
        </w:rPr>
        <w:t>2019年发表的研究显示，</w:t>
      </w:r>
      <w:proofErr w:type="gramStart"/>
      <w:r w:rsidRPr="00840A32">
        <w:rPr>
          <w:rFonts w:ascii="微软雅黑" w:eastAsia="微软雅黑" w:hAnsi="微软雅黑"/>
          <w:sz w:val="20"/>
          <w:szCs w:val="21"/>
        </w:rPr>
        <w:t>兴庄河口</w:t>
      </w:r>
      <w:proofErr w:type="gramEnd"/>
      <w:r w:rsidRPr="00840A32">
        <w:rPr>
          <w:rFonts w:ascii="微软雅黑" w:eastAsia="微软雅黑" w:hAnsi="微软雅黑"/>
          <w:sz w:val="20"/>
          <w:szCs w:val="21"/>
        </w:rPr>
        <w:t>每平方米滩涂就有9,399个光滑河篮</w:t>
      </w:r>
      <w:proofErr w:type="gramStart"/>
      <w:r w:rsidRPr="00840A32">
        <w:rPr>
          <w:rFonts w:ascii="微软雅黑" w:eastAsia="微软雅黑" w:hAnsi="微软雅黑"/>
          <w:sz w:val="20"/>
          <w:szCs w:val="21"/>
        </w:rPr>
        <w:t>蛤</w:t>
      </w:r>
      <w:proofErr w:type="gramEnd"/>
      <w:r w:rsidRPr="00840A32">
        <w:rPr>
          <w:rFonts w:ascii="微软雅黑" w:eastAsia="微软雅黑" w:hAnsi="微软雅黑"/>
          <w:sz w:val="20"/>
          <w:szCs w:val="21"/>
        </w:rPr>
        <w:t>，足以见得连云港滨海湿地的重要性及保护价值。</w:t>
      </w:r>
    </w:p>
    <w:p w14:paraId="36CA8878" w14:textId="113176D2" w:rsidR="00810ADC" w:rsidRPr="001641A3" w:rsidRDefault="00A25EE8" w:rsidP="001641A3">
      <w:pPr>
        <w:ind w:left="420" w:hangingChars="200" w:hanging="420"/>
        <w:rPr>
          <w:rFonts w:ascii="微软雅黑" w:eastAsia="微软雅黑" w:hAnsi="微软雅黑" w:cs="Tahoma"/>
          <w:sz w:val="22"/>
        </w:rPr>
      </w:pPr>
      <w:r>
        <w:rPr>
          <w:noProof/>
        </w:rPr>
        <w:drawing>
          <wp:anchor distT="0" distB="0" distL="114300" distR="114300" simplePos="0" relativeHeight="251658240" behindDoc="0" locked="0" layoutInCell="1" allowOverlap="1" wp14:anchorId="2CCDEF81" wp14:editId="5882FA17">
            <wp:simplePos x="0" y="0"/>
            <wp:positionH relativeFrom="column">
              <wp:align>left</wp:align>
            </wp:positionH>
            <wp:positionV relativeFrom="paragraph">
              <wp:align>top</wp:align>
            </wp:positionV>
            <wp:extent cx="5274310" cy="3517900"/>
            <wp:effectExtent l="0" t="0" r="2540" b="6350"/>
            <wp:wrapSquare wrapText="bothSides"/>
            <wp:docPr id="129797984" name="图片 4" descr="一群鸟在河边&#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97984" name="图片 4" descr="一群鸟在河边&#10;&#10;描述已自动生成"/>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3517900"/>
                    </a:xfrm>
                    <a:prstGeom prst="rect">
                      <a:avLst/>
                    </a:prstGeom>
                    <a:noFill/>
                    <a:ln>
                      <a:noFill/>
                    </a:ln>
                  </pic:spPr>
                </pic:pic>
              </a:graphicData>
            </a:graphic>
          </wp:anchor>
        </w:drawing>
      </w:r>
      <w:r w:rsidR="001641A3">
        <w:rPr>
          <w:rFonts w:ascii="微软雅黑" w:eastAsia="微软雅黑" w:hAnsi="微软雅黑" w:cs="Tahoma"/>
          <w:sz w:val="22"/>
        </w:rPr>
        <w:br w:type="textWrapping" w:clear="all"/>
      </w:r>
      <w:r w:rsidR="00810ADC" w:rsidRPr="001641A3">
        <w:rPr>
          <w:rFonts w:ascii="微软雅黑" w:eastAsia="微软雅黑" w:hAnsi="微软雅黑" w:cs="Tahoma" w:hint="eastAsia"/>
          <w:sz w:val="24"/>
          <w:szCs w:val="24"/>
        </w:rPr>
        <w:t>青</w:t>
      </w:r>
      <w:proofErr w:type="gramStart"/>
      <w:r w:rsidR="00810ADC" w:rsidRPr="001641A3">
        <w:rPr>
          <w:rFonts w:ascii="微软雅黑" w:eastAsia="微软雅黑" w:hAnsi="微软雅黑" w:cs="Tahoma" w:hint="eastAsia"/>
          <w:sz w:val="24"/>
          <w:szCs w:val="24"/>
        </w:rPr>
        <w:t>囗</w:t>
      </w:r>
      <w:proofErr w:type="gramEnd"/>
      <w:r w:rsidR="00810ADC" w:rsidRPr="001641A3">
        <w:rPr>
          <w:rFonts w:ascii="微软雅黑" w:eastAsia="微软雅黑" w:hAnsi="微软雅黑" w:cs="Tahoma" w:hint="eastAsia"/>
          <w:sz w:val="24"/>
          <w:szCs w:val="24"/>
        </w:rPr>
        <w:t>河</w:t>
      </w:r>
      <w:proofErr w:type="gramStart"/>
      <w:r w:rsidR="00810ADC" w:rsidRPr="001641A3">
        <w:rPr>
          <w:rFonts w:ascii="微软雅黑" w:eastAsia="微软雅黑" w:hAnsi="微软雅黑" w:cs="Tahoma" w:hint="eastAsia"/>
          <w:sz w:val="24"/>
          <w:szCs w:val="24"/>
        </w:rPr>
        <w:t>囗</w:t>
      </w:r>
      <w:proofErr w:type="gramEnd"/>
      <w:r w:rsidR="00810ADC" w:rsidRPr="001641A3">
        <w:rPr>
          <w:rFonts w:ascii="微软雅黑" w:eastAsia="微软雅黑" w:hAnsi="微软雅黑" w:cs="Tahoma" w:hint="eastAsia"/>
          <w:sz w:val="24"/>
          <w:szCs w:val="24"/>
        </w:rPr>
        <w:t>高潮地白腰</w:t>
      </w:r>
      <w:proofErr w:type="gramStart"/>
      <w:r w:rsidR="00810ADC" w:rsidRPr="001641A3">
        <w:rPr>
          <w:rFonts w:ascii="微软雅黑" w:eastAsia="微软雅黑" w:hAnsi="微软雅黑" w:cs="Tahoma" w:hint="eastAsia"/>
          <w:sz w:val="24"/>
          <w:szCs w:val="24"/>
        </w:rPr>
        <w:t>杓</w:t>
      </w:r>
      <w:proofErr w:type="gramEnd"/>
      <w:r w:rsidR="00810ADC" w:rsidRPr="001641A3">
        <w:rPr>
          <w:rFonts w:ascii="微软雅黑" w:eastAsia="微软雅黑" w:hAnsi="微软雅黑" w:cs="Tahoma" w:hint="eastAsia"/>
          <w:sz w:val="24"/>
          <w:szCs w:val="24"/>
        </w:rPr>
        <w:t xml:space="preserve">鹬 </w:t>
      </w:r>
      <w:r w:rsidR="00810ADC" w:rsidRPr="001641A3">
        <w:rPr>
          <w:rFonts w:ascii="微软雅黑" w:eastAsia="微软雅黑" w:hAnsi="微软雅黑" w:cs="Tahoma"/>
          <w:sz w:val="24"/>
          <w:szCs w:val="24"/>
        </w:rPr>
        <w:t xml:space="preserve">  </w:t>
      </w:r>
      <w:r w:rsidR="00810ADC" w:rsidRPr="001641A3">
        <w:rPr>
          <w:rFonts w:ascii="微软雅黑" w:eastAsia="微软雅黑" w:hAnsi="微软雅黑" w:cs="Tahoma" w:hint="eastAsia"/>
          <w:sz w:val="24"/>
          <w:szCs w:val="24"/>
        </w:rPr>
        <w:t>拍摄：闪雀</w:t>
      </w:r>
    </w:p>
    <w:p w14:paraId="5FBED372" w14:textId="63BC86C6" w:rsidR="00D03D1F" w:rsidRPr="00840A32" w:rsidRDefault="00A25EE8">
      <w:pPr>
        <w:rPr>
          <w:rFonts w:ascii="微软雅黑" w:eastAsia="微软雅黑" w:hAnsi="微软雅黑"/>
          <w:sz w:val="20"/>
          <w:szCs w:val="21"/>
        </w:rPr>
      </w:pPr>
      <w:r w:rsidRPr="00840A32">
        <w:rPr>
          <w:rFonts w:ascii="微软雅黑" w:eastAsia="微软雅黑" w:hAnsi="微软雅黑" w:hint="eastAsia"/>
          <w:sz w:val="20"/>
          <w:szCs w:val="21"/>
        </w:rPr>
        <w:t>连云港滨海湿地对于鸻鹬鸟类至关重要，在</w:t>
      </w:r>
      <w:r w:rsidRPr="00840A32">
        <w:rPr>
          <w:rFonts w:ascii="微软雅黑" w:eastAsia="微软雅黑" w:hAnsi="微软雅黑"/>
          <w:sz w:val="20"/>
          <w:szCs w:val="21"/>
        </w:rPr>
        <w:t>2003至2018年间，连云港有27％的潮间带滩涂湿地被破坏。政府在2017年出台了严苛的围填海政策，但是连云港滨海湿地目前依然面临着工程建设，入侵物种护花米草大范围扩张，以及高潮停歇地缺失等多方面的威胁。</w:t>
      </w:r>
      <w:r w:rsidR="00BE3BF3" w:rsidRPr="00840A32">
        <w:rPr>
          <w:rFonts w:ascii="微软雅黑" w:eastAsia="微软雅黑" w:hAnsi="微软雅黑"/>
          <w:sz w:val="20"/>
          <w:szCs w:val="21"/>
        </w:rPr>
        <w:t>SEE「任鸟飞」项目</w:t>
      </w:r>
      <w:r w:rsidR="00BE3BF3" w:rsidRPr="00840A32">
        <w:rPr>
          <w:rFonts w:ascii="微软雅黑" w:eastAsia="微软雅黑" w:hAnsi="微软雅黑" w:hint="eastAsia"/>
          <w:sz w:val="20"/>
          <w:szCs w:val="21"/>
        </w:rPr>
        <w:t>及合作伙伴</w:t>
      </w:r>
      <w:r w:rsidRPr="00840A32">
        <w:rPr>
          <w:rFonts w:ascii="微软雅黑" w:eastAsia="微软雅黑" w:hAnsi="微软雅黑" w:hint="eastAsia"/>
          <w:sz w:val="20"/>
          <w:szCs w:val="21"/>
        </w:rPr>
        <w:t>近年的调查结果显示</w:t>
      </w:r>
      <w:proofErr w:type="gramStart"/>
      <w:r w:rsidRPr="00840A32">
        <w:rPr>
          <w:rFonts w:ascii="微软雅黑" w:eastAsia="微软雅黑" w:hAnsi="微软雅黑" w:hint="eastAsia"/>
          <w:sz w:val="20"/>
          <w:szCs w:val="21"/>
        </w:rPr>
        <w:t>半蹼鹬在连云港</w:t>
      </w:r>
      <w:proofErr w:type="gramEnd"/>
      <w:r w:rsidRPr="00840A32">
        <w:rPr>
          <w:rFonts w:ascii="微软雅黑" w:eastAsia="微软雅黑" w:hAnsi="微软雅黑" w:hint="eastAsia"/>
          <w:sz w:val="20"/>
          <w:szCs w:val="21"/>
        </w:rPr>
        <w:t>高度集中，但科学的种群评估还有赖于更多的数据支持。</w:t>
      </w:r>
    </w:p>
    <w:p w14:paraId="642D34B6" w14:textId="77777777" w:rsidR="00D03D1F" w:rsidRPr="00F8148E" w:rsidRDefault="00D03D1F">
      <w:pPr>
        <w:rPr>
          <w:rFonts w:ascii="微软雅黑" w:eastAsia="微软雅黑" w:hAnsi="微软雅黑"/>
          <w:b/>
          <w:bCs/>
          <w:sz w:val="24"/>
          <w:szCs w:val="28"/>
        </w:rPr>
      </w:pPr>
    </w:p>
    <w:p w14:paraId="6045593C" w14:textId="77777777" w:rsidR="00F02A15" w:rsidRDefault="00F02A15">
      <w:pPr>
        <w:rPr>
          <w:rFonts w:ascii="微软雅黑" w:eastAsia="微软雅黑" w:hAnsi="微软雅黑"/>
          <w:b/>
          <w:bCs/>
          <w:sz w:val="24"/>
          <w:szCs w:val="28"/>
        </w:rPr>
      </w:pPr>
    </w:p>
    <w:p w14:paraId="34809F07" w14:textId="24FBB1FE" w:rsidR="00E26CFA" w:rsidRPr="00C96054" w:rsidRDefault="00F02A15">
      <w:pPr>
        <w:rPr>
          <w:rFonts w:ascii="微软雅黑" w:eastAsia="微软雅黑" w:hAnsi="微软雅黑"/>
          <w:b/>
          <w:bCs/>
          <w:sz w:val="24"/>
          <w:szCs w:val="28"/>
        </w:rPr>
      </w:pPr>
      <w:r>
        <w:rPr>
          <w:rFonts w:ascii="微软雅黑" w:eastAsia="微软雅黑" w:hAnsi="微软雅黑" w:hint="eastAsia"/>
          <w:b/>
          <w:bCs/>
          <w:sz w:val="24"/>
          <w:szCs w:val="28"/>
        </w:rPr>
        <w:t>二、</w:t>
      </w:r>
      <w:r w:rsidR="00F5027B">
        <w:rPr>
          <w:rFonts w:ascii="微软雅黑" w:eastAsia="微软雅黑" w:hAnsi="微软雅黑" w:hint="eastAsia"/>
          <w:b/>
          <w:bCs/>
          <w:sz w:val="24"/>
          <w:szCs w:val="28"/>
        </w:rPr>
        <w:t>筹款</w:t>
      </w:r>
      <w:r w:rsidR="008D421C">
        <w:rPr>
          <w:rFonts w:ascii="微软雅黑" w:eastAsia="微软雅黑" w:hAnsi="微软雅黑" w:hint="eastAsia"/>
          <w:b/>
          <w:bCs/>
          <w:sz w:val="24"/>
          <w:szCs w:val="28"/>
        </w:rPr>
        <w:t>情</w:t>
      </w:r>
      <w:r w:rsidR="00E26CFA" w:rsidRPr="00C96054">
        <w:rPr>
          <w:rFonts w:ascii="微软雅黑" w:eastAsia="微软雅黑" w:hAnsi="微软雅黑" w:hint="eastAsia"/>
          <w:b/>
          <w:bCs/>
          <w:sz w:val="24"/>
          <w:szCs w:val="28"/>
        </w:rPr>
        <w:t>况：</w:t>
      </w:r>
    </w:p>
    <w:p w14:paraId="32DE7C60" w14:textId="48E1B85D" w:rsidR="0047164E" w:rsidRDefault="008D421C" w:rsidP="00994F95">
      <w:pPr>
        <w:rPr>
          <w:rFonts w:ascii="微软雅黑" w:eastAsia="微软雅黑" w:hAnsi="微软雅黑"/>
        </w:rPr>
      </w:pPr>
      <w:r>
        <w:rPr>
          <w:rFonts w:ascii="微软雅黑" w:eastAsia="微软雅黑" w:hAnsi="微软雅黑"/>
        </w:rPr>
        <w:t>1</w:t>
      </w:r>
      <w:r>
        <w:rPr>
          <w:rFonts w:ascii="微软雅黑" w:eastAsia="微软雅黑" w:hAnsi="微软雅黑" w:hint="eastAsia"/>
        </w:rPr>
        <w:t>、整体情况：</w:t>
      </w:r>
    </w:p>
    <w:p w14:paraId="69DAB88B" w14:textId="115A0541" w:rsidR="008D421C" w:rsidRDefault="00D425DD" w:rsidP="00994F95">
      <w:pPr>
        <w:rPr>
          <w:rFonts w:ascii="微软雅黑" w:eastAsia="微软雅黑" w:hAnsi="微软雅黑"/>
        </w:rPr>
      </w:pPr>
      <w:r>
        <w:rPr>
          <w:noProof/>
        </w:rPr>
        <w:drawing>
          <wp:inline distT="0" distB="0" distL="0" distR="0" wp14:anchorId="45884696" wp14:editId="0BB60006">
            <wp:extent cx="5089665" cy="1324800"/>
            <wp:effectExtent l="0" t="0" r="0" b="8890"/>
            <wp:docPr id="7481385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138552" name=""/>
                    <pic:cNvPicPr/>
                  </pic:nvPicPr>
                  <pic:blipFill>
                    <a:blip r:embed="rId8"/>
                    <a:stretch>
                      <a:fillRect/>
                    </a:stretch>
                  </pic:blipFill>
                  <pic:spPr>
                    <a:xfrm>
                      <a:off x="0" y="0"/>
                      <a:ext cx="5094633" cy="1326093"/>
                    </a:xfrm>
                    <a:prstGeom prst="rect">
                      <a:avLst/>
                    </a:prstGeom>
                  </pic:spPr>
                </pic:pic>
              </a:graphicData>
            </a:graphic>
          </wp:inline>
        </w:drawing>
      </w:r>
    </w:p>
    <w:p w14:paraId="5A486307" w14:textId="60988942" w:rsidR="008D421C" w:rsidRDefault="000C60AA" w:rsidP="00994F95">
      <w:pPr>
        <w:rPr>
          <w:rFonts w:ascii="微软雅黑" w:eastAsia="微软雅黑" w:hAnsi="微软雅黑"/>
          <w:sz w:val="20"/>
          <w:szCs w:val="21"/>
        </w:rPr>
      </w:pPr>
      <w:r w:rsidRPr="008E63DE">
        <w:rPr>
          <w:rFonts w:ascii="微软雅黑" w:eastAsia="微软雅黑" w:hAnsi="微软雅黑"/>
          <w:sz w:val="20"/>
          <w:szCs w:val="21"/>
        </w:rPr>
        <w:t>（具体金额以最终年度财务披露为准）</w:t>
      </w:r>
    </w:p>
    <w:p w14:paraId="43322D1C" w14:textId="77777777" w:rsidR="009F2327" w:rsidRDefault="009F2327" w:rsidP="00994F95">
      <w:pPr>
        <w:rPr>
          <w:rFonts w:ascii="微软雅黑" w:eastAsia="微软雅黑" w:hAnsi="微软雅黑"/>
        </w:rPr>
      </w:pPr>
    </w:p>
    <w:p w14:paraId="121AFA80" w14:textId="4251F990" w:rsidR="008D421C" w:rsidRDefault="008D421C">
      <w:pPr>
        <w:rPr>
          <w:rFonts w:ascii="微软雅黑" w:eastAsia="微软雅黑" w:hAnsi="微软雅黑"/>
        </w:rPr>
      </w:pPr>
      <w:r w:rsidRPr="008D421C">
        <w:rPr>
          <w:rFonts w:ascii="微软雅黑" w:eastAsia="微软雅黑" w:hAnsi="微软雅黑" w:hint="eastAsia"/>
        </w:rPr>
        <w:t>2、</w:t>
      </w:r>
      <w:r>
        <w:rPr>
          <w:rFonts w:ascii="微软雅黑" w:eastAsia="微软雅黑" w:hAnsi="微软雅黑" w:hint="eastAsia"/>
        </w:rPr>
        <w:t>本月情况：</w:t>
      </w:r>
    </w:p>
    <w:p w14:paraId="218F28A5" w14:textId="664F658B" w:rsidR="008D421C" w:rsidRDefault="008D421C" w:rsidP="008D421C">
      <w:pPr>
        <w:rPr>
          <w:rFonts w:ascii="微软雅黑" w:eastAsia="微软雅黑" w:hAnsi="微软雅黑"/>
          <w:b/>
          <w:bCs/>
          <w:sz w:val="32"/>
          <w:szCs w:val="36"/>
        </w:rPr>
      </w:pPr>
      <w:r w:rsidRPr="008E63DE">
        <w:rPr>
          <w:rFonts w:ascii="微软雅黑" w:eastAsia="微软雅黑" w:hAnsi="微软雅黑"/>
          <w:sz w:val="20"/>
          <w:szCs w:val="21"/>
        </w:rPr>
        <w:t>2023 年</w:t>
      </w:r>
      <w:r>
        <w:rPr>
          <w:rFonts w:ascii="微软雅黑" w:eastAsia="微软雅黑" w:hAnsi="微软雅黑"/>
          <w:sz w:val="20"/>
          <w:szCs w:val="21"/>
        </w:rPr>
        <w:t>11</w:t>
      </w:r>
      <w:r w:rsidRPr="008E63DE">
        <w:rPr>
          <w:rFonts w:ascii="微软雅黑" w:eastAsia="微软雅黑" w:hAnsi="微软雅黑"/>
          <w:sz w:val="20"/>
          <w:szCs w:val="21"/>
        </w:rPr>
        <w:t>月，</w:t>
      </w:r>
      <w:proofErr w:type="gramStart"/>
      <w:r w:rsidRPr="008E63DE">
        <w:rPr>
          <w:rFonts w:ascii="微软雅黑" w:eastAsia="微软雅黑" w:hAnsi="微软雅黑"/>
          <w:sz w:val="20"/>
          <w:szCs w:val="21"/>
        </w:rPr>
        <w:t>阿里巴巴公益</w:t>
      </w:r>
      <w:proofErr w:type="gramEnd"/>
      <w:r w:rsidRPr="008E63DE">
        <w:rPr>
          <w:rFonts w:ascii="微软雅黑" w:eastAsia="微软雅黑" w:hAnsi="微软雅黑"/>
          <w:sz w:val="20"/>
          <w:szCs w:val="21"/>
        </w:rPr>
        <w:t>【任鸟飞民间</w:t>
      </w:r>
      <w:r>
        <w:rPr>
          <w:rFonts w:ascii="微软雅黑" w:eastAsia="微软雅黑" w:hAnsi="微软雅黑" w:hint="eastAsia"/>
          <w:sz w:val="20"/>
          <w:szCs w:val="21"/>
        </w:rPr>
        <w:t>守护</w:t>
      </w:r>
      <w:r w:rsidRPr="008E63DE">
        <w:rPr>
          <w:rFonts w:ascii="微软雅黑" w:eastAsia="微软雅黑" w:hAnsi="微软雅黑"/>
          <w:sz w:val="20"/>
          <w:szCs w:val="21"/>
        </w:rPr>
        <w:t>行动】项目共收到善款</w:t>
      </w:r>
      <w:r w:rsidRPr="008D421C">
        <w:rPr>
          <w:rFonts w:ascii="微软雅黑" w:eastAsia="微软雅黑" w:hAnsi="微软雅黑"/>
          <w:sz w:val="20"/>
          <w:szCs w:val="21"/>
        </w:rPr>
        <w:t>2,062</w:t>
      </w:r>
      <w:r w:rsidRPr="008E63DE">
        <w:rPr>
          <w:rFonts w:ascii="微软雅黑" w:eastAsia="微软雅黑" w:hAnsi="微软雅黑"/>
          <w:sz w:val="20"/>
          <w:szCs w:val="21"/>
        </w:rPr>
        <w:t>笔，共计</w:t>
      </w:r>
      <w:r w:rsidRPr="008D421C">
        <w:rPr>
          <w:rFonts w:ascii="微软雅黑" w:eastAsia="微软雅黑" w:hAnsi="微软雅黑"/>
          <w:sz w:val="20"/>
          <w:szCs w:val="21"/>
        </w:rPr>
        <w:t>578.13</w:t>
      </w:r>
      <w:r w:rsidRPr="008E63DE">
        <w:rPr>
          <w:rFonts w:ascii="微软雅黑" w:eastAsia="微软雅黑" w:hAnsi="微软雅黑"/>
          <w:sz w:val="20"/>
          <w:szCs w:val="21"/>
        </w:rPr>
        <w:t>元（具体金额以最终年度财务披露为准），感谢</w:t>
      </w:r>
      <w:proofErr w:type="gramStart"/>
      <w:r w:rsidRPr="008E63DE">
        <w:rPr>
          <w:rFonts w:ascii="微软雅黑" w:eastAsia="微软雅黑" w:hAnsi="微软雅黑"/>
          <w:sz w:val="20"/>
          <w:szCs w:val="21"/>
        </w:rPr>
        <w:t>淘宝天猫所有</w:t>
      </w:r>
      <w:proofErr w:type="gramEnd"/>
      <w:r w:rsidRPr="008E63DE">
        <w:rPr>
          <w:rFonts w:ascii="微软雅黑" w:eastAsia="微软雅黑" w:hAnsi="微软雅黑"/>
          <w:sz w:val="20"/>
          <w:szCs w:val="21"/>
        </w:rPr>
        <w:t>公益宝贝爱心商家、爱心网友的支持！</w:t>
      </w:r>
    </w:p>
    <w:p w14:paraId="0885D05D" w14:textId="4C8D1317" w:rsidR="008D421C" w:rsidRPr="008D421C" w:rsidRDefault="008D421C">
      <w:pPr>
        <w:rPr>
          <w:rFonts w:ascii="微软雅黑" w:eastAsia="微软雅黑" w:hAnsi="微软雅黑"/>
          <w:b/>
          <w:bCs/>
          <w:sz w:val="32"/>
          <w:szCs w:val="36"/>
        </w:rPr>
      </w:pPr>
    </w:p>
    <w:p w14:paraId="349431AA" w14:textId="703D7EDF" w:rsidR="004C61E0" w:rsidRPr="004A1415" w:rsidRDefault="00512792" w:rsidP="004C61E0">
      <w:pPr>
        <w:rPr>
          <w:rFonts w:ascii="微软雅黑" w:eastAsia="微软雅黑" w:hAnsi="微软雅黑"/>
          <w:b/>
          <w:bCs/>
          <w:sz w:val="22"/>
          <w:szCs w:val="24"/>
        </w:rPr>
      </w:pPr>
      <w:r>
        <w:rPr>
          <w:rFonts w:ascii="微软雅黑" w:eastAsia="微软雅黑" w:hAnsi="微软雅黑" w:hint="eastAsia"/>
          <w:b/>
          <w:bCs/>
          <w:sz w:val="22"/>
          <w:szCs w:val="24"/>
        </w:rPr>
        <w:t>三</w:t>
      </w:r>
      <w:r w:rsidR="004C61E0" w:rsidRPr="004A1415">
        <w:rPr>
          <w:rFonts w:ascii="微软雅黑" w:eastAsia="微软雅黑" w:hAnsi="微软雅黑" w:hint="eastAsia"/>
          <w:b/>
          <w:bCs/>
          <w:sz w:val="22"/>
          <w:szCs w:val="24"/>
        </w:rPr>
        <w:t>、公益事业捐赠统一票据申请（以下简称：【公益捐赠票据】）</w:t>
      </w:r>
    </w:p>
    <w:p w14:paraId="69362CD7" w14:textId="32F904E0" w:rsidR="004C61E0" w:rsidRPr="004A1415" w:rsidRDefault="004C61E0" w:rsidP="004C61E0">
      <w:pPr>
        <w:rPr>
          <w:rFonts w:ascii="微软雅黑" w:eastAsia="微软雅黑" w:hAnsi="微软雅黑"/>
          <w:sz w:val="20"/>
          <w:szCs w:val="21"/>
        </w:rPr>
      </w:pPr>
      <w:r w:rsidRPr="004A1415">
        <w:rPr>
          <w:rFonts w:ascii="微软雅黑" w:eastAsia="微软雅黑" w:hAnsi="微软雅黑" w:hint="eastAsia"/>
          <w:sz w:val="20"/>
          <w:szCs w:val="21"/>
        </w:rPr>
        <w:t>本</w:t>
      </w:r>
      <w:proofErr w:type="gramStart"/>
      <w:r w:rsidRPr="004A1415">
        <w:rPr>
          <w:rFonts w:ascii="微软雅黑" w:eastAsia="微软雅黑" w:hAnsi="微软雅黑" w:hint="eastAsia"/>
          <w:sz w:val="20"/>
          <w:szCs w:val="21"/>
        </w:rPr>
        <w:t>项目公益</w:t>
      </w:r>
      <w:proofErr w:type="gramEnd"/>
      <w:r w:rsidRPr="004A1415">
        <w:rPr>
          <w:rFonts w:ascii="微软雅黑" w:eastAsia="微软雅黑" w:hAnsi="微软雅黑" w:hint="eastAsia"/>
          <w:sz w:val="20"/>
          <w:szCs w:val="21"/>
        </w:rPr>
        <w:t>宝贝捐款收入会为各位商家提供捐赠票据，并将在年底统一为该项目开具抬头为“</w:t>
      </w:r>
      <w:proofErr w:type="gramStart"/>
      <w:r w:rsidRPr="004A1415">
        <w:rPr>
          <w:rFonts w:ascii="微软雅黑" w:eastAsia="微软雅黑" w:hAnsi="微软雅黑" w:hint="eastAsia"/>
          <w:sz w:val="20"/>
          <w:szCs w:val="21"/>
        </w:rPr>
        <w:t>阿里巴巴公益</w:t>
      </w:r>
      <w:proofErr w:type="gramEnd"/>
      <w:r w:rsidRPr="004A1415">
        <w:rPr>
          <w:rFonts w:ascii="微软雅黑" w:eastAsia="微软雅黑" w:hAnsi="微软雅黑" w:hint="eastAsia"/>
          <w:sz w:val="20"/>
          <w:szCs w:val="21"/>
        </w:rPr>
        <w:t>平台及爱心网商”的公益捐赠票据，如果</w:t>
      </w:r>
      <w:proofErr w:type="gramStart"/>
      <w:r w:rsidRPr="004A1415">
        <w:rPr>
          <w:rFonts w:ascii="微软雅黑" w:eastAsia="微软雅黑" w:hAnsi="微软雅黑" w:hint="eastAsia"/>
          <w:sz w:val="20"/>
          <w:szCs w:val="21"/>
        </w:rPr>
        <w:t>爱心网商</w:t>
      </w:r>
      <w:proofErr w:type="gramEnd"/>
      <w:r w:rsidRPr="004A1415">
        <w:rPr>
          <w:rFonts w:ascii="微软雅黑" w:eastAsia="微软雅黑" w:hAnsi="微软雅黑" w:hint="eastAsia"/>
          <w:sz w:val="20"/>
          <w:szCs w:val="21"/>
        </w:rPr>
        <w:t>希望单独（本公司的抬头）开具票据，请于捐赠当年年底前向【北京市企业家环保基金会】提交开票申请，谢谢！票据可直接通过账房后台进行申请</w:t>
      </w:r>
    </w:p>
    <w:p w14:paraId="1BAA311A" w14:textId="1A90EDAE" w:rsidR="004C61E0" w:rsidRPr="008E63DE" w:rsidRDefault="004C61E0" w:rsidP="008E63DE">
      <w:pPr>
        <w:pStyle w:val="a9"/>
        <w:numPr>
          <w:ilvl w:val="0"/>
          <w:numId w:val="1"/>
        </w:numPr>
        <w:ind w:firstLineChars="0"/>
        <w:rPr>
          <w:rFonts w:ascii="微软雅黑" w:eastAsia="微软雅黑" w:hAnsi="微软雅黑"/>
          <w:sz w:val="20"/>
          <w:szCs w:val="21"/>
        </w:rPr>
      </w:pPr>
      <w:r w:rsidRPr="008E63DE">
        <w:rPr>
          <w:rFonts w:ascii="微软雅黑" w:eastAsia="微软雅黑" w:hAnsi="微软雅黑"/>
          <w:sz w:val="20"/>
          <w:szCs w:val="21"/>
        </w:rPr>
        <w:t xml:space="preserve"> 请您登录【账房-发票管理-申请发票】，业务类型选择：公益宝贝，查询之后，</w:t>
      </w:r>
      <w:r w:rsidRPr="008E63DE">
        <w:rPr>
          <w:rFonts w:ascii="微软雅黑" w:eastAsia="微软雅黑" w:hAnsi="微软雅黑" w:hint="eastAsia"/>
          <w:sz w:val="20"/>
          <w:szCs w:val="21"/>
        </w:rPr>
        <w:t>直接点击申请发票</w:t>
      </w:r>
      <w:r w:rsidR="008E63DE" w:rsidRPr="008E63DE">
        <w:rPr>
          <w:rFonts w:ascii="微软雅黑" w:eastAsia="微软雅黑" w:hAnsi="微软雅黑" w:hint="eastAsia"/>
          <w:sz w:val="20"/>
          <w:szCs w:val="21"/>
        </w:rPr>
        <w:t>；</w:t>
      </w:r>
    </w:p>
    <w:p w14:paraId="6B2A78F3" w14:textId="77777777" w:rsidR="004C61E0" w:rsidRPr="004A1415" w:rsidRDefault="004C61E0" w:rsidP="004C61E0">
      <w:pPr>
        <w:rPr>
          <w:rFonts w:ascii="微软雅黑" w:eastAsia="微软雅黑" w:hAnsi="微软雅黑"/>
          <w:sz w:val="20"/>
          <w:szCs w:val="21"/>
        </w:rPr>
      </w:pPr>
      <w:r w:rsidRPr="004A1415">
        <w:rPr>
          <w:rFonts w:ascii="微软雅黑" w:eastAsia="微软雅黑" w:hAnsi="微软雅黑" w:hint="eastAsia"/>
          <w:sz w:val="20"/>
          <w:szCs w:val="21"/>
        </w:rPr>
        <w:t>②</w:t>
      </w:r>
      <w:r w:rsidRPr="004A1415">
        <w:rPr>
          <w:rFonts w:ascii="微软雅黑" w:eastAsia="微软雅黑" w:hAnsi="微软雅黑"/>
          <w:sz w:val="20"/>
          <w:szCs w:val="21"/>
        </w:rPr>
        <w:t xml:space="preserve"> 检查申请票据的信息，确认无误后提交申请；</w:t>
      </w:r>
    </w:p>
    <w:p w14:paraId="576EFF8E" w14:textId="77777777" w:rsidR="004C61E0" w:rsidRPr="004A1415" w:rsidRDefault="004C61E0" w:rsidP="004C61E0">
      <w:pPr>
        <w:rPr>
          <w:rFonts w:ascii="微软雅黑" w:eastAsia="微软雅黑" w:hAnsi="微软雅黑"/>
          <w:sz w:val="20"/>
          <w:szCs w:val="21"/>
        </w:rPr>
      </w:pPr>
      <w:r w:rsidRPr="004A1415">
        <w:rPr>
          <w:rFonts w:ascii="微软雅黑" w:eastAsia="微软雅黑" w:hAnsi="微软雅黑" w:hint="eastAsia"/>
          <w:sz w:val="20"/>
          <w:szCs w:val="21"/>
        </w:rPr>
        <w:t>③</w:t>
      </w:r>
      <w:r w:rsidRPr="004A1415">
        <w:rPr>
          <w:rFonts w:ascii="微软雅黑" w:eastAsia="微软雅黑" w:hAnsi="微软雅黑"/>
          <w:sz w:val="20"/>
          <w:szCs w:val="21"/>
        </w:rPr>
        <w:t xml:space="preserve"> 点击同意授权；</w:t>
      </w:r>
    </w:p>
    <w:p w14:paraId="14092819" w14:textId="183EA87F" w:rsidR="004C61E0" w:rsidRPr="004A1415" w:rsidRDefault="004C61E0" w:rsidP="004C61E0">
      <w:pPr>
        <w:rPr>
          <w:rFonts w:ascii="微软雅黑" w:eastAsia="微软雅黑" w:hAnsi="微软雅黑"/>
          <w:sz w:val="20"/>
          <w:szCs w:val="21"/>
        </w:rPr>
      </w:pPr>
      <w:r w:rsidRPr="004A1415">
        <w:rPr>
          <w:rFonts w:ascii="微软雅黑" w:eastAsia="微软雅黑" w:hAnsi="微软雅黑" w:hint="eastAsia"/>
          <w:sz w:val="20"/>
          <w:szCs w:val="21"/>
        </w:rPr>
        <w:t>④</w:t>
      </w:r>
      <w:r w:rsidRPr="004A1415">
        <w:rPr>
          <w:rFonts w:ascii="微软雅黑" w:eastAsia="微软雅黑" w:hAnsi="微软雅黑"/>
          <w:sz w:val="20"/>
          <w:szCs w:val="21"/>
        </w:rPr>
        <w:t xml:space="preserve"> 提交申请后，会提示当前任务的处理时间，目前公益宝贝的开票时长是公益审核</w:t>
      </w:r>
      <w:r w:rsidRPr="004A1415">
        <w:rPr>
          <w:rFonts w:ascii="微软雅黑" w:eastAsia="微软雅黑" w:hAnsi="微软雅黑" w:hint="eastAsia"/>
          <w:sz w:val="20"/>
          <w:szCs w:val="21"/>
        </w:rPr>
        <w:t>通过后的</w:t>
      </w:r>
      <w:r w:rsidRPr="004A1415">
        <w:rPr>
          <w:rFonts w:ascii="微软雅黑" w:eastAsia="微软雅黑" w:hAnsi="微软雅黑"/>
          <w:sz w:val="20"/>
          <w:szCs w:val="21"/>
        </w:rPr>
        <w:t xml:space="preserve"> 20 </w:t>
      </w:r>
      <w:proofErr w:type="gramStart"/>
      <w:r w:rsidRPr="004A1415">
        <w:rPr>
          <w:rFonts w:ascii="微软雅黑" w:eastAsia="微软雅黑" w:hAnsi="微软雅黑"/>
          <w:sz w:val="20"/>
          <w:szCs w:val="21"/>
        </w:rPr>
        <w:t>个</w:t>
      </w:r>
      <w:proofErr w:type="gramEnd"/>
      <w:r w:rsidRPr="004A1415">
        <w:rPr>
          <w:rFonts w:ascii="微软雅黑" w:eastAsia="微软雅黑" w:hAnsi="微软雅黑"/>
          <w:sz w:val="20"/>
          <w:szCs w:val="21"/>
        </w:rPr>
        <w:t>工作日，由公益机构开具。您可以在【已申请发票】中查发票进</w:t>
      </w:r>
      <w:r w:rsidRPr="004A1415">
        <w:rPr>
          <w:rFonts w:ascii="微软雅黑" w:eastAsia="微软雅黑" w:hAnsi="微软雅黑" w:hint="eastAsia"/>
          <w:sz w:val="20"/>
          <w:szCs w:val="21"/>
        </w:rPr>
        <w:t>度。</w:t>
      </w:r>
    </w:p>
    <w:p w14:paraId="3E5402BA" w14:textId="77777777" w:rsidR="004C61E0" w:rsidRPr="004A1415" w:rsidRDefault="004C61E0" w:rsidP="004C61E0">
      <w:pPr>
        <w:rPr>
          <w:rFonts w:ascii="微软雅黑" w:eastAsia="微软雅黑" w:hAnsi="微软雅黑"/>
          <w:color w:val="FF0000"/>
          <w:sz w:val="20"/>
          <w:szCs w:val="21"/>
        </w:rPr>
      </w:pPr>
      <w:r w:rsidRPr="004A1415">
        <w:rPr>
          <w:rFonts w:ascii="微软雅黑" w:eastAsia="微软雅黑" w:hAnsi="微软雅黑" w:hint="eastAsia"/>
          <w:color w:val="FF0000"/>
          <w:sz w:val="20"/>
          <w:szCs w:val="21"/>
        </w:rPr>
        <w:t>因捐款不可跨年开票，所以请务必本年度的捐款在本年度内申请开票，敬请理解。</w:t>
      </w:r>
    </w:p>
    <w:p w14:paraId="64AA0D3B" w14:textId="77777777" w:rsidR="004C61E0" w:rsidRPr="004A1415" w:rsidRDefault="004C61E0" w:rsidP="004C61E0">
      <w:pPr>
        <w:rPr>
          <w:rFonts w:ascii="微软雅黑" w:eastAsia="微软雅黑" w:hAnsi="微软雅黑"/>
          <w:b/>
          <w:bCs/>
          <w:sz w:val="24"/>
          <w:szCs w:val="28"/>
        </w:rPr>
      </w:pPr>
    </w:p>
    <w:p w14:paraId="37F96386" w14:textId="43D8DD66" w:rsidR="004C61E0" w:rsidRPr="004A1415" w:rsidRDefault="00512792" w:rsidP="004C61E0">
      <w:pPr>
        <w:rPr>
          <w:rFonts w:ascii="微软雅黑" w:eastAsia="微软雅黑" w:hAnsi="微软雅黑"/>
          <w:b/>
          <w:bCs/>
          <w:sz w:val="22"/>
          <w:szCs w:val="24"/>
        </w:rPr>
      </w:pPr>
      <w:r>
        <w:rPr>
          <w:rFonts w:ascii="微软雅黑" w:eastAsia="微软雅黑" w:hAnsi="微软雅黑" w:hint="eastAsia"/>
          <w:b/>
          <w:bCs/>
          <w:sz w:val="22"/>
          <w:szCs w:val="24"/>
        </w:rPr>
        <w:t>四</w:t>
      </w:r>
      <w:r w:rsidR="004C61E0" w:rsidRPr="004A1415">
        <w:rPr>
          <w:rFonts w:ascii="微软雅黑" w:eastAsia="微软雅黑" w:hAnsi="微软雅黑" w:hint="eastAsia"/>
          <w:b/>
          <w:bCs/>
          <w:sz w:val="22"/>
          <w:szCs w:val="24"/>
        </w:rPr>
        <w:t>、项目介绍</w:t>
      </w:r>
    </w:p>
    <w:p w14:paraId="6FA6A821" w14:textId="562B23F4" w:rsidR="000A29A6" w:rsidRDefault="000A29A6" w:rsidP="004C61E0">
      <w:pPr>
        <w:rPr>
          <w:rFonts w:ascii="微软雅黑" w:eastAsia="微软雅黑" w:hAnsi="微软雅黑"/>
          <w:sz w:val="20"/>
          <w:szCs w:val="21"/>
        </w:rPr>
      </w:pPr>
      <w:r>
        <w:rPr>
          <w:rFonts w:ascii="微软雅黑" w:eastAsia="微软雅黑" w:hAnsi="微软雅黑" w:hint="eastAsia"/>
          <w:sz w:val="20"/>
          <w:szCs w:val="21"/>
        </w:rPr>
        <w:t>任鸟飞民间守护行动</w:t>
      </w:r>
    </w:p>
    <w:p w14:paraId="7C97916C" w14:textId="0FE737B0" w:rsidR="00C77B10" w:rsidRDefault="00C77B10" w:rsidP="004C61E0">
      <w:pPr>
        <w:rPr>
          <w:rFonts w:ascii="微软雅黑" w:eastAsia="微软雅黑" w:hAnsi="微软雅黑"/>
          <w:sz w:val="20"/>
          <w:szCs w:val="21"/>
        </w:rPr>
      </w:pPr>
      <w:r w:rsidRPr="00C77B10">
        <w:rPr>
          <w:rFonts w:ascii="微软雅黑" w:eastAsia="微软雅黑" w:hAnsi="微软雅黑" w:hint="eastAsia"/>
          <w:sz w:val="20"/>
          <w:szCs w:val="21"/>
        </w:rPr>
        <w:t>任鸟飞民间守护行动是以中国候鸟及其栖息地为主要保护对象的综合性生态保护项目。项目旨在通过民间机构发起、企业投入、公众参与的社会化保护模式，开展民间保护网络行动、鸟类研究与公民科学、政策建议与倡导等工作，推动中国候鸟及其栖息地保护。</w:t>
      </w:r>
    </w:p>
    <w:p w14:paraId="4F29AFD7" w14:textId="6CF48B79" w:rsidR="004C61E0" w:rsidRDefault="004C61E0" w:rsidP="004C61E0">
      <w:pPr>
        <w:rPr>
          <w:rFonts w:ascii="微软雅黑" w:eastAsia="微软雅黑" w:hAnsi="微软雅黑"/>
          <w:sz w:val="20"/>
          <w:szCs w:val="21"/>
        </w:rPr>
      </w:pPr>
      <w:r w:rsidRPr="004A1415">
        <w:rPr>
          <w:rFonts w:ascii="微软雅黑" w:eastAsia="微软雅黑" w:hAnsi="微软雅黑" w:hint="eastAsia"/>
          <w:sz w:val="20"/>
          <w:szCs w:val="21"/>
        </w:rPr>
        <w:t>爱心支持该项目：</w:t>
      </w:r>
    </w:p>
    <w:p w14:paraId="36852A65" w14:textId="6D0DF973" w:rsidR="000A29A6" w:rsidRPr="004A1415" w:rsidRDefault="000A29A6" w:rsidP="004C61E0">
      <w:pPr>
        <w:rPr>
          <w:rFonts w:ascii="微软雅黑" w:eastAsia="微软雅黑" w:hAnsi="微软雅黑"/>
          <w:sz w:val="20"/>
          <w:szCs w:val="21"/>
        </w:rPr>
      </w:pPr>
      <w:r w:rsidRPr="000A29A6">
        <w:rPr>
          <w:rFonts w:ascii="微软雅黑" w:eastAsia="微软雅黑" w:hAnsi="微软雅黑"/>
          <w:sz w:val="20"/>
          <w:szCs w:val="21"/>
        </w:rPr>
        <w:t>https://item.taobao.com/item.htm?ft=t&amp;id=537827833101</w:t>
      </w:r>
    </w:p>
    <w:p w14:paraId="571B2B7C" w14:textId="3A43B69B" w:rsidR="00E26CFA" w:rsidRPr="004A1415" w:rsidRDefault="004C61E0">
      <w:pPr>
        <w:rPr>
          <w:rFonts w:ascii="微软雅黑" w:eastAsia="微软雅黑" w:hAnsi="微软雅黑"/>
          <w:sz w:val="20"/>
          <w:szCs w:val="21"/>
        </w:rPr>
      </w:pPr>
      <w:r w:rsidRPr="004A1415">
        <w:rPr>
          <w:rFonts w:ascii="微软雅黑" w:eastAsia="微软雅黑" w:hAnsi="微软雅黑" w:hint="eastAsia"/>
          <w:sz w:val="20"/>
          <w:szCs w:val="21"/>
        </w:rPr>
        <w:t>再次感谢阿里巴巴公益、</w:t>
      </w:r>
      <w:r w:rsidR="00F45742">
        <w:rPr>
          <w:rFonts w:ascii="微软雅黑" w:eastAsia="微软雅黑" w:hAnsi="微软雅黑" w:hint="eastAsia"/>
          <w:sz w:val="20"/>
          <w:szCs w:val="21"/>
        </w:rPr>
        <w:t>所有</w:t>
      </w:r>
      <w:r w:rsidRPr="004A1415">
        <w:rPr>
          <w:rFonts w:ascii="微软雅黑" w:eastAsia="微软雅黑" w:hAnsi="微软雅黑" w:hint="eastAsia"/>
          <w:sz w:val="20"/>
          <w:szCs w:val="21"/>
        </w:rPr>
        <w:t>爱心商家、爱心网友对</w:t>
      </w:r>
      <w:r w:rsidRPr="004A1415">
        <w:rPr>
          <w:rFonts w:ascii="微软雅黑" w:eastAsia="微软雅黑" w:hAnsi="微软雅黑"/>
          <w:sz w:val="20"/>
          <w:szCs w:val="21"/>
        </w:rPr>
        <w:t xml:space="preserve"> SEE</w:t>
      </w:r>
      <w:r w:rsidR="007470BC">
        <w:rPr>
          <w:rFonts w:ascii="微软雅黑" w:eastAsia="微软雅黑" w:hAnsi="微软雅黑" w:hint="eastAsia"/>
          <w:sz w:val="20"/>
          <w:szCs w:val="21"/>
        </w:rPr>
        <w:t>基金会</w:t>
      </w:r>
      <w:r w:rsidRPr="004A1415">
        <w:rPr>
          <w:rFonts w:ascii="微软雅黑" w:eastAsia="微软雅黑" w:hAnsi="微软雅黑"/>
          <w:sz w:val="20"/>
          <w:szCs w:val="21"/>
        </w:rPr>
        <w:t>“</w:t>
      </w:r>
      <w:r w:rsidR="000A29A6">
        <w:rPr>
          <w:rFonts w:ascii="微软雅黑" w:eastAsia="微软雅黑" w:hAnsi="微软雅黑" w:hint="eastAsia"/>
          <w:sz w:val="20"/>
          <w:szCs w:val="21"/>
        </w:rPr>
        <w:t>任鸟飞民间守护行动</w:t>
      </w:r>
      <w:r w:rsidRPr="004A1415">
        <w:rPr>
          <w:rFonts w:ascii="微软雅黑" w:eastAsia="微软雅黑" w:hAnsi="微软雅黑" w:hint="eastAsia"/>
          <w:sz w:val="20"/>
          <w:szCs w:val="21"/>
        </w:rPr>
        <w:t>”项目的支持！</w:t>
      </w:r>
    </w:p>
    <w:sectPr w:rsidR="00E26CFA" w:rsidRPr="004A14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D5842" w14:textId="77777777" w:rsidR="0077187F" w:rsidRDefault="0077187F" w:rsidP="00E26CFA">
      <w:r>
        <w:separator/>
      </w:r>
    </w:p>
  </w:endnote>
  <w:endnote w:type="continuationSeparator" w:id="0">
    <w:p w14:paraId="53C6558A" w14:textId="77777777" w:rsidR="0077187F" w:rsidRDefault="0077187F" w:rsidP="00E26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F7BFF" w14:textId="77777777" w:rsidR="0077187F" w:rsidRDefault="0077187F" w:rsidP="00E26CFA">
      <w:r>
        <w:separator/>
      </w:r>
    </w:p>
  </w:footnote>
  <w:footnote w:type="continuationSeparator" w:id="0">
    <w:p w14:paraId="64EFBC67" w14:textId="77777777" w:rsidR="0077187F" w:rsidRDefault="0077187F" w:rsidP="00E26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0850"/>
    <w:multiLevelType w:val="hybridMultilevel"/>
    <w:tmpl w:val="5EE27BA4"/>
    <w:lvl w:ilvl="0" w:tplc="FB2A2100">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292B7E6A"/>
    <w:multiLevelType w:val="hybridMultilevel"/>
    <w:tmpl w:val="A7423966"/>
    <w:lvl w:ilvl="0" w:tplc="AF909368">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76A15875"/>
    <w:multiLevelType w:val="hybridMultilevel"/>
    <w:tmpl w:val="12D85300"/>
    <w:lvl w:ilvl="0" w:tplc="855486AC">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7A990781"/>
    <w:multiLevelType w:val="hybridMultilevel"/>
    <w:tmpl w:val="40624276"/>
    <w:lvl w:ilvl="0" w:tplc="FDE01148">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24430771">
    <w:abstractNumId w:val="2"/>
  </w:num>
  <w:num w:numId="2" w16cid:durableId="398750216">
    <w:abstractNumId w:val="3"/>
  </w:num>
  <w:num w:numId="3" w16cid:durableId="2103720493">
    <w:abstractNumId w:val="0"/>
  </w:num>
  <w:num w:numId="4" w16cid:durableId="944775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fullPage"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13"/>
    <w:rsid w:val="00002DEB"/>
    <w:rsid w:val="00042067"/>
    <w:rsid w:val="000A29A6"/>
    <w:rsid w:val="000C60AA"/>
    <w:rsid w:val="000D03ED"/>
    <w:rsid w:val="000E676B"/>
    <w:rsid w:val="000F6FE3"/>
    <w:rsid w:val="00107A7E"/>
    <w:rsid w:val="00112A86"/>
    <w:rsid w:val="00125064"/>
    <w:rsid w:val="001641A3"/>
    <w:rsid w:val="00165E13"/>
    <w:rsid w:val="0017374A"/>
    <w:rsid w:val="001A2851"/>
    <w:rsid w:val="001C2BDC"/>
    <w:rsid w:val="001C5223"/>
    <w:rsid w:val="001F6506"/>
    <w:rsid w:val="002064B8"/>
    <w:rsid w:val="002123A9"/>
    <w:rsid w:val="002244CE"/>
    <w:rsid w:val="0023310B"/>
    <w:rsid w:val="00251FD7"/>
    <w:rsid w:val="002C3CDB"/>
    <w:rsid w:val="002C5D03"/>
    <w:rsid w:val="002D38BA"/>
    <w:rsid w:val="002E34CA"/>
    <w:rsid w:val="002E3585"/>
    <w:rsid w:val="00300F28"/>
    <w:rsid w:val="00304954"/>
    <w:rsid w:val="0030578E"/>
    <w:rsid w:val="00364227"/>
    <w:rsid w:val="003715FB"/>
    <w:rsid w:val="00392FA3"/>
    <w:rsid w:val="003E4B7C"/>
    <w:rsid w:val="003F3D39"/>
    <w:rsid w:val="003F4350"/>
    <w:rsid w:val="004015C6"/>
    <w:rsid w:val="00422D4B"/>
    <w:rsid w:val="00465C7C"/>
    <w:rsid w:val="0047164E"/>
    <w:rsid w:val="004A1415"/>
    <w:rsid w:val="004C184D"/>
    <w:rsid w:val="004C61E0"/>
    <w:rsid w:val="00512792"/>
    <w:rsid w:val="0052215F"/>
    <w:rsid w:val="00556E6C"/>
    <w:rsid w:val="005620D5"/>
    <w:rsid w:val="00584F4B"/>
    <w:rsid w:val="005870AB"/>
    <w:rsid w:val="005A6160"/>
    <w:rsid w:val="005B4B67"/>
    <w:rsid w:val="005B7AED"/>
    <w:rsid w:val="00650A38"/>
    <w:rsid w:val="006615C9"/>
    <w:rsid w:val="00665BB1"/>
    <w:rsid w:val="006725A5"/>
    <w:rsid w:val="00683FC0"/>
    <w:rsid w:val="00685D12"/>
    <w:rsid w:val="006C1641"/>
    <w:rsid w:val="006E170C"/>
    <w:rsid w:val="007167EB"/>
    <w:rsid w:val="0073336B"/>
    <w:rsid w:val="007470BC"/>
    <w:rsid w:val="0077187F"/>
    <w:rsid w:val="00782015"/>
    <w:rsid w:val="007A5FE6"/>
    <w:rsid w:val="007D3D53"/>
    <w:rsid w:val="007E4D61"/>
    <w:rsid w:val="007E5A04"/>
    <w:rsid w:val="007E5B04"/>
    <w:rsid w:val="007F1CD1"/>
    <w:rsid w:val="00810ADC"/>
    <w:rsid w:val="00840A32"/>
    <w:rsid w:val="0084515D"/>
    <w:rsid w:val="008621A7"/>
    <w:rsid w:val="008C44CD"/>
    <w:rsid w:val="008D421C"/>
    <w:rsid w:val="008D628E"/>
    <w:rsid w:val="008E63DE"/>
    <w:rsid w:val="008F3FE9"/>
    <w:rsid w:val="008F41A8"/>
    <w:rsid w:val="0097747A"/>
    <w:rsid w:val="00994F95"/>
    <w:rsid w:val="009973E5"/>
    <w:rsid w:val="009A3031"/>
    <w:rsid w:val="009A544E"/>
    <w:rsid w:val="009D0B64"/>
    <w:rsid w:val="009F2327"/>
    <w:rsid w:val="009F5943"/>
    <w:rsid w:val="00A10A66"/>
    <w:rsid w:val="00A25EE8"/>
    <w:rsid w:val="00A325E5"/>
    <w:rsid w:val="00A402CE"/>
    <w:rsid w:val="00A72431"/>
    <w:rsid w:val="00A86950"/>
    <w:rsid w:val="00AB5922"/>
    <w:rsid w:val="00AD13C8"/>
    <w:rsid w:val="00B117B2"/>
    <w:rsid w:val="00B8372F"/>
    <w:rsid w:val="00BA35CE"/>
    <w:rsid w:val="00BB042E"/>
    <w:rsid w:val="00BE3576"/>
    <w:rsid w:val="00BE3BF3"/>
    <w:rsid w:val="00BF40CA"/>
    <w:rsid w:val="00C37571"/>
    <w:rsid w:val="00C45776"/>
    <w:rsid w:val="00C77B10"/>
    <w:rsid w:val="00C96054"/>
    <w:rsid w:val="00CA11DF"/>
    <w:rsid w:val="00CF0AC5"/>
    <w:rsid w:val="00D03D1F"/>
    <w:rsid w:val="00D05139"/>
    <w:rsid w:val="00D072BA"/>
    <w:rsid w:val="00D3419F"/>
    <w:rsid w:val="00D425DD"/>
    <w:rsid w:val="00DA0145"/>
    <w:rsid w:val="00DA3CBC"/>
    <w:rsid w:val="00DD4FAD"/>
    <w:rsid w:val="00DF06FA"/>
    <w:rsid w:val="00DF6E4F"/>
    <w:rsid w:val="00E10F4C"/>
    <w:rsid w:val="00E14398"/>
    <w:rsid w:val="00E26CFA"/>
    <w:rsid w:val="00E53BD3"/>
    <w:rsid w:val="00E5469E"/>
    <w:rsid w:val="00E67332"/>
    <w:rsid w:val="00E82B88"/>
    <w:rsid w:val="00E96D6F"/>
    <w:rsid w:val="00EB7B09"/>
    <w:rsid w:val="00EE0F8B"/>
    <w:rsid w:val="00F02A15"/>
    <w:rsid w:val="00F45742"/>
    <w:rsid w:val="00F5027B"/>
    <w:rsid w:val="00F51089"/>
    <w:rsid w:val="00F8148E"/>
    <w:rsid w:val="00FB0B5A"/>
    <w:rsid w:val="00FB1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BE697"/>
  <w15:chartTrackingRefBased/>
  <w15:docId w15:val="{9CF54D06-764B-4B04-86BA-F2D5846B8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CFA"/>
    <w:pPr>
      <w:tabs>
        <w:tab w:val="center" w:pos="4153"/>
        <w:tab w:val="right" w:pos="8306"/>
      </w:tabs>
      <w:snapToGrid w:val="0"/>
      <w:jc w:val="center"/>
    </w:pPr>
    <w:rPr>
      <w:sz w:val="18"/>
      <w:szCs w:val="18"/>
    </w:rPr>
  </w:style>
  <w:style w:type="character" w:customStyle="1" w:styleId="a4">
    <w:name w:val="页眉 字符"/>
    <w:basedOn w:val="a0"/>
    <w:link w:val="a3"/>
    <w:uiPriority w:val="99"/>
    <w:rsid w:val="00E26CFA"/>
    <w:rPr>
      <w:sz w:val="18"/>
      <w:szCs w:val="18"/>
    </w:rPr>
  </w:style>
  <w:style w:type="paragraph" w:styleId="a5">
    <w:name w:val="footer"/>
    <w:basedOn w:val="a"/>
    <w:link w:val="a6"/>
    <w:uiPriority w:val="99"/>
    <w:unhideWhenUsed/>
    <w:rsid w:val="00E26CFA"/>
    <w:pPr>
      <w:tabs>
        <w:tab w:val="center" w:pos="4153"/>
        <w:tab w:val="right" w:pos="8306"/>
      </w:tabs>
      <w:snapToGrid w:val="0"/>
      <w:jc w:val="left"/>
    </w:pPr>
    <w:rPr>
      <w:sz w:val="18"/>
      <w:szCs w:val="18"/>
    </w:rPr>
  </w:style>
  <w:style w:type="character" w:customStyle="1" w:styleId="a6">
    <w:name w:val="页脚 字符"/>
    <w:basedOn w:val="a0"/>
    <w:link w:val="a5"/>
    <w:uiPriority w:val="99"/>
    <w:rsid w:val="00E26CFA"/>
    <w:rPr>
      <w:sz w:val="18"/>
      <w:szCs w:val="18"/>
    </w:rPr>
  </w:style>
  <w:style w:type="paragraph" w:styleId="a7">
    <w:name w:val="Body Text"/>
    <w:basedOn w:val="a"/>
    <w:link w:val="a8"/>
    <w:qFormat/>
    <w:rsid w:val="005B7AED"/>
    <w:pPr>
      <w:spacing w:after="120"/>
    </w:pPr>
    <w:rPr>
      <w:rFonts w:ascii="Calibri" w:eastAsia="宋体" w:hAnsi="Calibri" w:cs="Times New Roman"/>
      <w:szCs w:val="24"/>
    </w:rPr>
  </w:style>
  <w:style w:type="character" w:customStyle="1" w:styleId="a8">
    <w:name w:val="正文文本 字符"/>
    <w:basedOn w:val="a0"/>
    <w:link w:val="a7"/>
    <w:rsid w:val="005B7AED"/>
    <w:rPr>
      <w:rFonts w:ascii="Calibri" w:eastAsia="宋体" w:hAnsi="Calibri" w:cs="Times New Roman"/>
      <w:szCs w:val="24"/>
    </w:rPr>
  </w:style>
  <w:style w:type="paragraph" w:styleId="a9">
    <w:name w:val="List Paragraph"/>
    <w:basedOn w:val="a"/>
    <w:uiPriority w:val="34"/>
    <w:qFormat/>
    <w:rsid w:val="008E63D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5673">
      <w:bodyDiv w:val="1"/>
      <w:marLeft w:val="0"/>
      <w:marRight w:val="0"/>
      <w:marTop w:val="0"/>
      <w:marBottom w:val="0"/>
      <w:divBdr>
        <w:top w:val="none" w:sz="0" w:space="0" w:color="auto"/>
        <w:left w:val="none" w:sz="0" w:space="0" w:color="auto"/>
        <w:bottom w:val="none" w:sz="0" w:space="0" w:color="auto"/>
        <w:right w:val="none" w:sz="0" w:space="0" w:color="auto"/>
      </w:divBdr>
    </w:div>
    <w:div w:id="14929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505</TotalTime>
  <Pages>1</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韦燕</dc:creator>
  <cp:keywords/>
  <dc:description/>
  <cp:lastModifiedBy>韦燕 李</cp:lastModifiedBy>
  <cp:revision>202</cp:revision>
  <dcterms:created xsi:type="dcterms:W3CDTF">2023-08-24T05:42:00Z</dcterms:created>
  <dcterms:modified xsi:type="dcterms:W3CDTF">2023-12-15T05:16:00Z</dcterms:modified>
</cp:coreProperties>
</file>